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96C" w:rsidRPr="000B0855" w:rsidRDefault="002F296C" w:rsidP="002F296C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0B0855">
        <w:rPr>
          <w:rFonts w:ascii="Calibri Light" w:hAnsi="Calibri Light" w:cs="Calibri Light"/>
          <w:sz w:val="24"/>
          <w:szCs w:val="24"/>
        </w:rPr>
        <w:t>Prijedlog</w:t>
      </w:r>
      <w:r w:rsidRPr="000B085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032"/>
        <w:gridCol w:w="4397"/>
        <w:gridCol w:w="4253"/>
      </w:tblGrid>
      <w:tr w:rsidR="002F296C" w:rsidRPr="000B0855" w:rsidTr="000B0855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Uspon Osmanskog Carstva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2F296C" w:rsidRPr="000B0855" w:rsidTr="000B0855">
        <w:trPr>
          <w:trHeight w:val="720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2F296C" w:rsidRPr="000B0855" w:rsidRDefault="002F296C" w:rsidP="003B171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2F296C" w:rsidRPr="000B0855" w:rsidTr="000B0855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56.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2F296C" w:rsidRPr="000B0855" w:rsidTr="000B0855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2F296C" w:rsidRPr="000B0855" w:rsidTr="000B0855">
        <w:trPr>
          <w:trHeight w:val="808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F296C" w:rsidRPr="000B0855" w:rsidRDefault="002F296C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Uspon Osmanskog Carstva do statusa svjetske velesile.</w:t>
            </w:r>
          </w:p>
          <w:p w:rsidR="002F296C" w:rsidRPr="000B0855" w:rsidRDefault="002F296C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F296C" w:rsidRPr="000B0855" w:rsidRDefault="002F296C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2F296C" w:rsidRPr="000B0855" w:rsidTr="000B0855">
        <w:trPr>
          <w:trHeight w:val="77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B08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2F296C" w:rsidRPr="000B0855" w:rsidRDefault="002F296C" w:rsidP="003B1715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0B085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D.6.1.</w:t>
            </w:r>
            <w:r w:rsidRPr="000B085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296C" w:rsidRPr="000B0855" w:rsidRDefault="002F296C" w:rsidP="003B1715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0B085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 oblike vlasti i načine upravljanja državom u srednjem i ranom novom vijeku.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- objašnjava utjecaj politike i ratova na teritorijalne promjene – bizantsko-franački ratovi, širenje arapske vlasti, osmanska osvajanja</w:t>
            </w:r>
          </w:p>
        </w:tc>
      </w:tr>
      <w:tr w:rsidR="002F296C" w:rsidRPr="000B0855" w:rsidTr="000B0855">
        <w:trPr>
          <w:trHeight w:val="567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2F296C" w:rsidRPr="000B0855" w:rsidRDefault="002F296C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F296C" w:rsidRPr="000B0855" w:rsidRDefault="002F296C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osmišljava i ispravlja netočne tvrdnje</w:t>
            </w:r>
          </w:p>
          <w:p w:rsidR="002F296C" w:rsidRPr="000B0855" w:rsidRDefault="002F296C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objašnjava ključne pojmove o Osmanskom Carstvu</w:t>
            </w:r>
          </w:p>
          <w:p w:rsidR="002F296C" w:rsidRPr="000B0855" w:rsidRDefault="002F296C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analizira povijesne izvore</w:t>
            </w:r>
          </w:p>
          <w:p w:rsidR="002F296C" w:rsidRPr="000B0855" w:rsidRDefault="002F296C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F296C" w:rsidRPr="000B0855" w:rsidTr="000B0855">
        <w:trPr>
          <w:trHeight w:val="476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F296C" w:rsidRPr="000B0855" w:rsidTr="000B0855">
        <w:trPr>
          <w:trHeight w:val="554"/>
        </w:trPr>
        <w:tc>
          <w:tcPr>
            <w:tcW w:w="141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pisanje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2F296C" w:rsidRPr="000B0855" w:rsidTr="000B0855">
        <w:trPr>
          <w:trHeight w:val="433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ključni pojmovi 15. teme</w:t>
            </w:r>
          </w:p>
        </w:tc>
      </w:tr>
      <w:tr w:rsidR="002F296C" w:rsidRPr="000B0855" w:rsidTr="000B0855">
        <w:trPr>
          <w:trHeight w:val="70"/>
        </w:trPr>
        <w:tc>
          <w:tcPr>
            <w:tcW w:w="141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2F296C" w:rsidRPr="000B0855" w:rsidRDefault="002F296C" w:rsidP="003B1715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2F296C" w:rsidRPr="000B0855" w:rsidTr="000B0855">
        <w:trPr>
          <w:trHeight w:val="70"/>
        </w:trPr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UKU, OSR, GOO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prostor; Usporedba i sučeljavanje; Povijesna perspektiva</w:t>
            </w: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2F296C" w:rsidRPr="000B0855" w:rsidRDefault="002F296C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2F296C" w:rsidRPr="000B0855" w:rsidTr="000B0855"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2F296C" w:rsidRPr="000B0855" w:rsidTr="000B0855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2F296C" w:rsidRPr="000B0855" w:rsidTr="000B0855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učitelj/ica će najaviti sat tematskog ponavljanja i aktivnosti koje će biti zastupljene na satu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učenici imaju vrijeme za pregledavanje materijala (udžbenika, bilježnice, DDS-a) o ovoj nastavnoj temi; to vrijeme je učenicima važno kako bi se podsjetili na ključne pojmove i sadržaje koji su obrađeni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jasne upute za rad (VZU)</w:t>
            </w:r>
          </w:p>
        </w:tc>
      </w:tr>
      <w:tr w:rsidR="002F296C" w:rsidRPr="000B0855" w:rsidTr="000B0855">
        <w:trPr>
          <w:trHeight w:val="83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pregled i provjera domaće zadaće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učenici će osmisliti pet netočnih tvrdnji; u svakoj tvrdnji mora biti samo jedna pogreška; netočne tvrdnje zapisuju na papiriće (svaka tvrdnja na jedan papirić), a točne tvrdnje zapisuju u bilježnicu; nakon što svaki učenik zapiše pet tvrdnji, papiriće predaju učitelju/ici koji ih pomiješa i dijeli učenicima; prvu tvrdnju svi učenici kreću ispravljati u isto vrijeme, a potom svaki učenik traži novu tvrdnju čim završi s ispravkom prethodne; učenici s najviše ispravljenih tvrdnji mogu biti vrednovani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* pretpostavka je da će s početkom ispravljanja tvrdnji nastati „gužva“ jer će više učenika istovremeno tražiti novu tvrdnju, stoga učitelj/ica može zatražiti učenike-pomagače u ovoj aktivnosti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učenici rješavaju zadatke na radnom listiću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Objasni pojam 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janjičari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_________________________________________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_________________________________________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Objasni pojam 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devširma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_________________________________________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_________________________________________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Kronološki (brojevima od 1 do 4) osmanska osvajanja.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 bitka kod Nikopolja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 bitka kod Lepanta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 osvajanje Carigrada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 osvajanje Bosne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Na crtu ispred objašnjenja upiši traženi pojam. 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 titula vladara Osmanskog Carstva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 ratnik konjanik u osmanskoj vojsci koji za vojnu službu dobiva na uživanje zemljišni posjed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 feudalni posjed u Osmanskom Carstvu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Pročitaj ulomak iz epa 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Smrt Smail-age Čengića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Ivana Mažuranića i odgovori na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lastRenderedPageBreak/>
              <w:t>pitanja.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Gdje domilje krvi oblita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br/>
              <w:t>Do čadorja raja tužna,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br/>
              <w:t>Bijesan aga, neman ružna,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br/>
              <w:t>„Harač, rajo, harač!“ riče,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br/>
              <w:t>„Harač, harač, il još gore bit će!“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a)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 Koja riječ iz teksta označava porez koji su u Osmanskom Carstvu plaćali samo kršćani? </w:t>
            </w:r>
          </w:p>
          <w:p w:rsidR="002F296C" w:rsidRPr="000B0855" w:rsidRDefault="002F296C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b)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>Koja riječ iz teksta označava podanike u Osmanskom Carstvu koji su plaćali porez? ___________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c)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Istraži na internetu značenje pojma </w:t>
            </w:r>
            <w:r w:rsidRPr="000B08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aga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t>. Kako je opisan aga u ovom tekstu? __________________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________________________________________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učenici čitaju povijesni izvor i u paru odgovaraju na pitanja (preuzeto iz Historijska čitanka-Osmansko Carstvo (</w:t>
            </w:r>
            <w:hyperlink r:id="rId4" w:history="1">
              <w:r w:rsidRPr="000B0855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http://cdrsee.org/jhp/pd f/W orkBook1cro.pdf</w:t>
              </w:r>
            </w:hyperlink>
            <w:r w:rsidRPr="000B08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F296C" w:rsidRPr="000B0855" w:rsidRDefault="002F296C" w:rsidP="000B08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Poslanici moldavskog kneza Constantina Mavrocordata objašnjavaju zašto su u Istanbulu morali podmititi mnoge ljude (1741.)</w:t>
            </w:r>
          </w:p>
          <w:p w:rsidR="002F296C" w:rsidRPr="000B0855" w:rsidRDefault="002F296C" w:rsidP="000B08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Vaša Visosti, grdite nas što smo dijelili darove, ali mi bez njih ništa ne bismo mogli postići; a opet, nije pravo ni da se ne daju nikakvi darovi, jer vremena su takva da su i Porta velikog vezira i oni oko njega vrlo gramzivi, i svi su, pa i najmanji među njima, kao zvijeri. Kad traže nešto, oni to najprije čine zaobilazno, potom stanu grditi, koristeći svu svoju moć, a potom i prijetiti, pa vam drugo i ne preostaje. U toj carevini nema monarhije kakva je bila za vladavine Ibrahim-paše, ali nakon velikog vezira svaki visoki službenik iz Vanjskog dvora je kao neovisan vezir. Glavni glasnik, moćan je koliko i zamjenik velikog vezira, a i starješina pisara je otprilike isti. Ovi što su u pratnji velikog vezira prave su zvijeri, a i oni okolo: Haiati je onakav kakvim ga i vi poznate, njegov zamjenik bez okolišanja govori izravno agi od harema, nekadašnji pisar Aliefendija govori umjesto njega i sve je u njegovim rukama; Esadmula je kandidat za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lastRenderedPageBreak/>
              <w:t>položaj muftije, Pirizade je blizak savjetnik, Cara Halif Efendizade je veoma ugledan, Amegi ima veliku moć i bliskiji je s velikim vezirom nego što je to Çisriieli s agom od harema. Ostavimo sad po strani one koji su manje značajni, poput Çauşzadea, Sacirbeja i nekih drugih koji bi te boli kao ose i žive ti rane otvorili ako ih ne potkupiš.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1. Na koji su način moldavski poslanici mogli dobiti ono što žele?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2. Kako se zove ovakav oblik podmićivanja koji je još uvijek raširen i u nekim današnjim državama?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3. Što misliš, zašto je došlo do pojave mita i korupcije u institucijama Osmanskog Carstva?</w:t>
            </w:r>
          </w:p>
          <w:p w:rsidR="002F296C" w:rsidRPr="000B0855" w:rsidRDefault="002F296C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4. Kako mito i korupcija mogu utjecati na stanje u državi?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- provjera riješenosti domaće zadaće (VZU); ukoliko je potrebno učitelj/ica će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lastRenderedPageBreak/>
              <w:t>dodatno pojasniti odgovore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praćenje aktivnosti tijekom sata (VZU)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provjera rješenja (VN, VZU)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sadržaja (VZU)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 xml:space="preserve">- učitelj pojašnjava i navodi učenike na objašnjenje pojma mita i korupcije (pretpostavka da mnogi učenici u toj dobi </w:t>
            </w:r>
            <w:r w:rsidRPr="000B0855">
              <w:rPr>
                <w:rFonts w:ascii="Calibri Light" w:hAnsi="Calibri Light" w:cs="Calibri Light"/>
                <w:sz w:val="24"/>
                <w:szCs w:val="24"/>
              </w:rPr>
              <w:lastRenderedPageBreak/>
              <w:t>ne razumiju taj pojam)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vršnjačko vrednovanje-učenici popunjavaju karticu i nakon toga jedni drugima upućuju komentare (VKU)</w:t>
            </w:r>
          </w:p>
          <w:tbl>
            <w:tblPr>
              <w:tblStyle w:val="Reetkatablice"/>
              <w:tblW w:w="3276" w:type="dxa"/>
              <w:tblLook w:val="04A0" w:firstRow="1" w:lastRow="0" w:firstColumn="1" w:lastColumn="0" w:noHBand="0" w:noVBand="1"/>
            </w:tblPr>
            <w:tblGrid>
              <w:gridCol w:w="3276"/>
            </w:tblGrid>
            <w:tr w:rsidR="002F296C" w:rsidRPr="000B0855" w:rsidTr="003B1715">
              <w:trPr>
                <w:trHeight w:val="862"/>
              </w:trPr>
              <w:tc>
                <w:tcPr>
                  <w:tcW w:w="3276" w:type="dxa"/>
                  <w:shd w:val="clear" w:color="auto" w:fill="F2DBDB" w:themeFill="accent2" w:themeFillTint="33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Kod mojega partnera/ice prilikom rada u paru dobro je …</w:t>
                  </w:r>
                </w:p>
              </w:tc>
            </w:tr>
            <w:tr w:rsidR="002F296C" w:rsidRPr="000B0855" w:rsidTr="003B1715">
              <w:trPr>
                <w:trHeight w:val="1284"/>
              </w:trPr>
              <w:tc>
                <w:tcPr>
                  <w:tcW w:w="3276" w:type="dxa"/>
                  <w:shd w:val="clear" w:color="auto" w:fill="E5B8B7" w:themeFill="accent2" w:themeFillTint="66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Osobina kod mojeg partnera/ice koja najviše dolazi do izražaja prilikom rada u paru je …</w:t>
                  </w:r>
                </w:p>
              </w:tc>
            </w:tr>
            <w:tr w:rsidR="002F296C" w:rsidRPr="000B0855" w:rsidTr="003B1715">
              <w:trPr>
                <w:trHeight w:val="843"/>
              </w:trPr>
              <w:tc>
                <w:tcPr>
                  <w:tcW w:w="3276" w:type="dxa"/>
                  <w:shd w:val="clear" w:color="auto" w:fill="D99594" w:themeFill="accent2" w:themeFillTint="99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Za još uspješniji rad u paru potrebno je ….</w:t>
                  </w:r>
                </w:p>
              </w:tc>
            </w:tr>
          </w:tbl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F296C" w:rsidRPr="000B0855" w:rsidTr="000B0855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F296C" w:rsidRPr="000B0855" w:rsidRDefault="002F296C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3B1715">
            <w:pPr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učenici popunjavaju izlaznu karticu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učenici na izlasku iz učionice izlaznu karticu predaju učitelju/ici</w:t>
            </w:r>
          </w:p>
          <w:tbl>
            <w:tblPr>
              <w:tblStyle w:val="Reetkatablice"/>
              <w:tblW w:w="3240" w:type="dxa"/>
              <w:tblLook w:val="04A0" w:firstRow="1" w:lastRow="0" w:firstColumn="1" w:lastColumn="0" w:noHBand="0" w:noVBand="1"/>
            </w:tblPr>
            <w:tblGrid>
              <w:gridCol w:w="3444"/>
            </w:tblGrid>
            <w:tr w:rsidR="002F296C" w:rsidRPr="000B0855" w:rsidTr="003B1715">
              <w:trPr>
                <w:trHeight w:val="295"/>
              </w:trPr>
              <w:tc>
                <w:tcPr>
                  <w:tcW w:w="3240" w:type="dxa"/>
                  <w:shd w:val="clear" w:color="auto" w:fill="FDE9D9" w:themeFill="accent6" w:themeFillTint="33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_______________</w:t>
                  </w:r>
                </w:p>
              </w:tc>
            </w:tr>
            <w:tr w:rsidR="002F296C" w:rsidRPr="000B0855" w:rsidTr="003B1715">
              <w:trPr>
                <w:trHeight w:val="295"/>
              </w:trPr>
              <w:tc>
                <w:tcPr>
                  <w:tcW w:w="3240" w:type="dxa"/>
                  <w:shd w:val="clear" w:color="auto" w:fill="FBD4B4" w:themeFill="accent6" w:themeFillTint="66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3 pojma koja znam objasniti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__________________________</w:t>
                  </w:r>
                </w:p>
              </w:tc>
            </w:tr>
            <w:tr w:rsidR="002F296C" w:rsidRPr="000B0855" w:rsidTr="003B1715">
              <w:trPr>
                <w:trHeight w:val="308"/>
              </w:trPr>
              <w:tc>
                <w:tcPr>
                  <w:tcW w:w="3240" w:type="dxa"/>
                  <w:shd w:val="clear" w:color="auto" w:fill="FABF8F" w:themeFill="accent6" w:themeFillTint="99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2 pojma za koje mislim da ih mogu objasniti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</w:t>
                  </w:r>
                </w:p>
              </w:tc>
            </w:tr>
            <w:tr w:rsidR="002F296C" w:rsidRPr="000B0855" w:rsidTr="003B1715">
              <w:trPr>
                <w:trHeight w:val="295"/>
              </w:trPr>
              <w:tc>
                <w:tcPr>
                  <w:tcW w:w="3240" w:type="dxa"/>
                  <w:shd w:val="clear" w:color="auto" w:fill="E36C0A" w:themeFill="accent6" w:themeFillShade="BF"/>
                </w:tcPr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1 pojam koji mi je još uvijek nejasan</w:t>
                  </w:r>
                </w:p>
                <w:p w:rsidR="002F296C" w:rsidRPr="000B0855" w:rsidRDefault="002F296C" w:rsidP="000B085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B085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</w:t>
                  </w:r>
                </w:p>
              </w:tc>
            </w:tr>
          </w:tbl>
          <w:p w:rsidR="002F296C" w:rsidRPr="000B0855" w:rsidRDefault="002F296C" w:rsidP="000B08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F296C" w:rsidRPr="000B0855" w:rsidTr="000B0855">
        <w:trPr>
          <w:trHeight w:val="698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  <w:r w:rsidRPr="000B08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F296C" w:rsidRPr="000B0855" w:rsidRDefault="002F296C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0855">
              <w:rPr>
                <w:rFonts w:ascii="Calibri Light" w:hAnsi="Calibri Light" w:cs="Calibri Light"/>
                <w:sz w:val="24"/>
                <w:szCs w:val="24"/>
              </w:rPr>
              <w:t>Plan ploče čine ispisane točne tvrdnje i riješen radni listić.</w:t>
            </w:r>
          </w:p>
        </w:tc>
      </w:tr>
    </w:tbl>
    <w:p w:rsidR="002F296C" w:rsidRPr="000B0855" w:rsidRDefault="002F296C" w:rsidP="002F296C">
      <w:pPr>
        <w:jc w:val="both"/>
        <w:rPr>
          <w:rFonts w:ascii="Calibri Light" w:hAnsi="Calibri Light" w:cs="Calibri Light"/>
          <w:sz w:val="24"/>
          <w:szCs w:val="24"/>
        </w:rPr>
      </w:pPr>
    </w:p>
    <w:p w:rsidR="0038543A" w:rsidRPr="000B085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0B0855" w:rsidSect="000B0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96C"/>
    <w:rsid w:val="000B0855"/>
    <w:rsid w:val="002F296C"/>
    <w:rsid w:val="0038543A"/>
    <w:rsid w:val="003D5C5F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025CC-4CDA-4300-9A9C-20EF6AA3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6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2F296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2F296C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2F296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2F296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2F296C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2F2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drsee.org/jhp/pd%20f/W%20orkBook1c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1090</Words>
  <Characters>6215</Characters>
  <Application>Microsoft Office Word</Application>
  <DocSecurity>0</DocSecurity>
  <Lines>51</Lines>
  <Paragraphs>14</Paragraphs>
  <ScaleCrop>false</ScaleCrop>
  <Company>Grizli777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2019-12-30T08:59:00Z</dcterms:created>
  <dcterms:modified xsi:type="dcterms:W3CDTF">2020-04-30T19:05:00Z</dcterms:modified>
</cp:coreProperties>
</file>